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CB2" w:rsidRPr="009E26F1" w:rsidRDefault="00504CB2" w:rsidP="00504CB2">
      <w:pPr>
        <w:tabs>
          <w:tab w:val="center" w:pos="5400"/>
          <w:tab w:val="right" w:pos="10800"/>
        </w:tabs>
        <w:spacing w:after="0" w:line="240" w:lineRule="auto"/>
        <w:jc w:val="center"/>
        <w:rPr>
          <w:rFonts w:ascii="AR HERMANN" w:eastAsia="Times New Roman" w:hAnsi="AR HERMANN" w:cs="AR HERMANN"/>
          <w:color w:val="FFC000"/>
          <w:kern w:val="28"/>
          <w:sz w:val="56"/>
          <w:szCs w:val="96"/>
          <w:lang w:val="en-US"/>
        </w:rPr>
      </w:pPr>
      <w:r w:rsidRPr="009E26F1">
        <w:rPr>
          <w:rFonts w:ascii="AR HERMANN" w:eastAsia="Times New Roman" w:hAnsi="AR HERMANN" w:cs="AR HERMANN"/>
          <w:color w:val="FF0000"/>
          <w:kern w:val="28"/>
          <w:sz w:val="56"/>
          <w:szCs w:val="96"/>
          <w:lang w:val="en-US"/>
        </w:rPr>
        <w:t>S</w:t>
      </w:r>
      <w:r w:rsidRPr="009E26F1">
        <w:rPr>
          <w:rFonts w:ascii="AR HERMANN" w:eastAsia="Times New Roman" w:hAnsi="AR HERMANN" w:cs="AR HERMANN"/>
          <w:color w:val="FFC000"/>
          <w:kern w:val="28"/>
          <w:sz w:val="56"/>
          <w:szCs w:val="96"/>
          <w:lang w:val="en-US"/>
        </w:rPr>
        <w:t>p</w:t>
      </w:r>
      <w:r w:rsidRPr="009E26F1">
        <w:rPr>
          <w:rFonts w:ascii="AR HERMANN" w:eastAsia="Times New Roman" w:hAnsi="AR HERMANN" w:cs="AR HERMANN"/>
          <w:color w:val="0000FF"/>
          <w:kern w:val="28"/>
          <w:sz w:val="56"/>
          <w:szCs w:val="96"/>
          <w:lang w:val="en-US"/>
        </w:rPr>
        <w:t>o</w:t>
      </w:r>
      <w:r w:rsidRPr="009E26F1">
        <w:rPr>
          <w:rFonts w:ascii="AR HERMANN" w:eastAsia="Times New Roman" w:hAnsi="AR HERMANN" w:cs="AR HERMANN"/>
          <w:color w:val="00FFFF"/>
          <w:kern w:val="28"/>
          <w:sz w:val="56"/>
          <w:szCs w:val="96"/>
          <w:lang w:val="en-US"/>
        </w:rPr>
        <w:t>t</w:t>
      </w:r>
      <w:r w:rsidRPr="009E26F1">
        <w:rPr>
          <w:rFonts w:ascii="AR HERMANN" w:eastAsia="Times New Roman" w:hAnsi="AR HERMANN" w:cs="AR HERMANN"/>
          <w:color w:val="800080"/>
          <w:kern w:val="28"/>
          <w:sz w:val="56"/>
          <w:szCs w:val="96"/>
          <w:lang w:val="en-US"/>
        </w:rPr>
        <w:t>t</w:t>
      </w:r>
      <w:r w:rsidRPr="009E26F1">
        <w:rPr>
          <w:rFonts w:ascii="AR HERMANN" w:eastAsia="Times New Roman" w:hAnsi="AR HERMANN" w:cs="AR HERMANN"/>
          <w:color w:val="00B050"/>
          <w:kern w:val="28"/>
          <w:sz w:val="56"/>
          <w:szCs w:val="96"/>
          <w:lang w:val="en-US"/>
        </w:rPr>
        <w:t xml:space="preserve">y </w:t>
      </w:r>
      <w:r w:rsidRPr="009E26F1">
        <w:rPr>
          <w:rFonts w:ascii="AR HERMANN" w:eastAsia="Times New Roman" w:hAnsi="AR HERMANN" w:cs="AR HERMANN"/>
          <w:color w:val="0070C0"/>
          <w:kern w:val="28"/>
          <w:sz w:val="56"/>
          <w:szCs w:val="96"/>
          <w:lang w:val="en-US"/>
        </w:rPr>
        <w:t>Z</w:t>
      </w:r>
      <w:r w:rsidRPr="009E26F1">
        <w:rPr>
          <w:rFonts w:ascii="AR HERMANN" w:eastAsia="Times New Roman" w:hAnsi="AR HERMANN" w:cs="AR HERMANN"/>
          <w:color w:val="FF0000"/>
          <w:kern w:val="28"/>
          <w:sz w:val="56"/>
          <w:szCs w:val="96"/>
          <w:lang w:val="en-US"/>
        </w:rPr>
        <w:t>e</w:t>
      </w:r>
      <w:r w:rsidRPr="009E26F1">
        <w:rPr>
          <w:rFonts w:ascii="AR HERMANN" w:eastAsia="Times New Roman" w:hAnsi="AR HERMANN" w:cs="AR HERMANN"/>
          <w:color w:val="FF6600"/>
          <w:kern w:val="28"/>
          <w:sz w:val="56"/>
          <w:szCs w:val="96"/>
          <w:lang w:val="en-US"/>
        </w:rPr>
        <w:t>b</w:t>
      </w:r>
      <w:r w:rsidRPr="009E26F1">
        <w:rPr>
          <w:rFonts w:ascii="AR HERMANN" w:eastAsia="Times New Roman" w:hAnsi="AR HERMANN" w:cs="AR HERMANN"/>
          <w:color w:val="00FF00"/>
          <w:kern w:val="28"/>
          <w:sz w:val="56"/>
          <w:szCs w:val="96"/>
          <w:lang w:val="en-US"/>
        </w:rPr>
        <w:t>r</w:t>
      </w:r>
      <w:r w:rsidRPr="009E26F1">
        <w:rPr>
          <w:rFonts w:ascii="AR HERMANN" w:eastAsia="Times New Roman" w:hAnsi="AR HERMANN" w:cs="AR HERMANN"/>
          <w:color w:val="FFC000"/>
          <w:kern w:val="28"/>
          <w:sz w:val="56"/>
          <w:szCs w:val="96"/>
          <w:lang w:val="en-US"/>
        </w:rPr>
        <w:t>a</w:t>
      </w:r>
    </w:p>
    <w:p w:rsidR="00317F74" w:rsidRPr="00504CB2" w:rsidRDefault="00504CB2" w:rsidP="00504CB2">
      <w:pPr>
        <w:tabs>
          <w:tab w:val="center" w:pos="5400"/>
          <w:tab w:val="right" w:pos="10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9E26F1">
        <w:rPr>
          <w:rFonts w:ascii="AR HERMANN" w:eastAsia="Times New Roman" w:hAnsi="AR HERMANN" w:cs="AR HERMANN"/>
          <w:color w:val="FF0000"/>
          <w:kern w:val="28"/>
          <w:sz w:val="48"/>
          <w:szCs w:val="56"/>
          <w:lang w:val="en-US"/>
        </w:rPr>
        <w:t>D</w:t>
      </w:r>
      <w:r w:rsidRPr="009E26F1">
        <w:rPr>
          <w:rFonts w:ascii="AR HERMANN" w:eastAsia="Times New Roman" w:hAnsi="AR HERMANN" w:cs="AR HERMANN"/>
          <w:color w:val="0000FF"/>
          <w:kern w:val="28"/>
          <w:sz w:val="48"/>
          <w:szCs w:val="56"/>
          <w:lang w:val="en-US"/>
        </w:rPr>
        <w:t>a</w:t>
      </w:r>
      <w:r w:rsidRPr="009E26F1">
        <w:rPr>
          <w:rFonts w:ascii="AR HERMANN" w:eastAsia="Times New Roman" w:hAnsi="AR HERMANN" w:cs="AR HERMANN"/>
          <w:color w:val="00FF00"/>
          <w:kern w:val="28"/>
          <w:sz w:val="48"/>
          <w:szCs w:val="56"/>
          <w:lang w:val="en-US"/>
        </w:rPr>
        <w:t>y</w:t>
      </w:r>
      <w:r w:rsidRPr="009E26F1">
        <w:rPr>
          <w:rFonts w:ascii="AR HERMANN" w:eastAsia="Times New Roman" w:hAnsi="AR HERMANN" w:cs="AR HERMANN"/>
          <w:kern w:val="28"/>
          <w:sz w:val="48"/>
          <w:szCs w:val="56"/>
          <w:lang w:val="en-US"/>
        </w:rPr>
        <w:t xml:space="preserve"> </w:t>
      </w:r>
      <w:r w:rsidRPr="009E26F1">
        <w:rPr>
          <w:rFonts w:ascii="AR HERMANN" w:eastAsia="Times New Roman" w:hAnsi="AR HERMANN" w:cs="AR HERMANN"/>
          <w:color w:val="FF0000"/>
          <w:kern w:val="28"/>
          <w:sz w:val="48"/>
          <w:szCs w:val="56"/>
          <w:lang w:val="en-US"/>
        </w:rPr>
        <w:t>N</w:t>
      </w:r>
      <w:r w:rsidRPr="009E26F1">
        <w:rPr>
          <w:rFonts w:ascii="AR HERMANN" w:eastAsia="Times New Roman" w:hAnsi="AR HERMANN" w:cs="AR HERMANN"/>
          <w:color w:val="00FFFF"/>
          <w:kern w:val="28"/>
          <w:sz w:val="48"/>
          <w:szCs w:val="56"/>
          <w:lang w:val="en-US"/>
        </w:rPr>
        <w:t>u</w:t>
      </w:r>
      <w:r w:rsidRPr="009E26F1">
        <w:rPr>
          <w:rFonts w:ascii="AR HERMANN" w:eastAsia="Times New Roman" w:hAnsi="AR HERMANN" w:cs="AR HERMANN"/>
          <w:color w:val="FF00FF"/>
          <w:kern w:val="28"/>
          <w:sz w:val="48"/>
          <w:szCs w:val="56"/>
          <w:lang w:val="en-US"/>
        </w:rPr>
        <w:t>r</w:t>
      </w:r>
      <w:r w:rsidRPr="009E26F1">
        <w:rPr>
          <w:rFonts w:ascii="AR HERMANN" w:eastAsia="Times New Roman" w:hAnsi="AR HERMANN" w:cs="AR HERMANN"/>
          <w:color w:val="0000FF"/>
          <w:kern w:val="28"/>
          <w:sz w:val="48"/>
          <w:szCs w:val="56"/>
          <w:lang w:val="en-US"/>
        </w:rPr>
        <w:t>s</w:t>
      </w:r>
      <w:r w:rsidRPr="009E26F1">
        <w:rPr>
          <w:rFonts w:ascii="AR HERMANN" w:eastAsia="Times New Roman" w:hAnsi="AR HERMANN" w:cs="AR HERMANN"/>
          <w:color w:val="FFC000"/>
          <w:kern w:val="28"/>
          <w:sz w:val="48"/>
          <w:szCs w:val="56"/>
          <w:lang w:val="en-US"/>
        </w:rPr>
        <w:t>e</w:t>
      </w:r>
      <w:r w:rsidRPr="009E26F1">
        <w:rPr>
          <w:rFonts w:ascii="AR HERMANN" w:eastAsia="Times New Roman" w:hAnsi="AR HERMANN" w:cs="AR HERMANN"/>
          <w:color w:val="800080"/>
          <w:kern w:val="28"/>
          <w:sz w:val="48"/>
          <w:szCs w:val="56"/>
          <w:lang w:val="en-US"/>
        </w:rPr>
        <w:t>r</w:t>
      </w:r>
      <w:r w:rsidRPr="009E26F1">
        <w:rPr>
          <w:rFonts w:ascii="AR HERMANN" w:eastAsia="Times New Roman" w:hAnsi="AR HERMANN" w:cs="AR HERMANN"/>
          <w:color w:val="00FF00"/>
          <w:kern w:val="28"/>
          <w:sz w:val="48"/>
          <w:szCs w:val="56"/>
          <w:lang w:val="en-US"/>
        </w:rPr>
        <w:t>y</w:t>
      </w:r>
    </w:p>
    <w:p w:rsidR="00317F74" w:rsidRDefault="00317F74" w:rsidP="00317F74">
      <w:pPr>
        <w:jc w:val="center"/>
      </w:pPr>
    </w:p>
    <w:p w:rsidR="00317F74" w:rsidRPr="004F40ED" w:rsidRDefault="00317F74" w:rsidP="00317F74">
      <w:pPr>
        <w:jc w:val="center"/>
        <w:rPr>
          <w:b/>
          <w:u w:val="single"/>
        </w:rPr>
      </w:pPr>
      <w:r w:rsidRPr="004F40ED">
        <w:rPr>
          <w:b/>
          <w:u w:val="single"/>
        </w:rPr>
        <w:t>JOB DESCRIPTION</w:t>
      </w:r>
    </w:p>
    <w:p w:rsidR="00317F74" w:rsidRDefault="00317F74" w:rsidP="00317F74">
      <w:pPr>
        <w:jc w:val="center"/>
        <w:rPr>
          <w:b/>
        </w:rPr>
      </w:pPr>
      <w:r w:rsidRPr="00317F74">
        <w:rPr>
          <w:b/>
        </w:rPr>
        <w:t>Level 3 Practitioner</w:t>
      </w:r>
    </w:p>
    <w:p w:rsidR="00FE6A8D" w:rsidRDefault="00FE6A8D" w:rsidP="00FE6A8D">
      <w:r>
        <w:rPr>
          <w:b/>
        </w:rPr>
        <w:t xml:space="preserve">Responsible to: </w:t>
      </w:r>
      <w:r w:rsidRPr="00FE6A8D">
        <w:t>Nursery Manager/ Deputy Nursery Manager and Room Leader</w:t>
      </w:r>
    </w:p>
    <w:p w:rsidR="00FE6A8D" w:rsidRDefault="00FE6A8D" w:rsidP="00FE6A8D">
      <w:pPr>
        <w:rPr>
          <w:b/>
        </w:rPr>
      </w:pPr>
      <w:r w:rsidRPr="00FE6A8D">
        <w:rPr>
          <w:b/>
        </w:rPr>
        <w:t>Main Duties:</w:t>
      </w:r>
    </w:p>
    <w:p w:rsidR="00317F74" w:rsidRDefault="00317F74" w:rsidP="00317F74">
      <w:pPr>
        <w:pStyle w:val="ListParagraph"/>
        <w:numPr>
          <w:ilvl w:val="0"/>
          <w:numId w:val="1"/>
        </w:numPr>
      </w:pPr>
      <w:r w:rsidRPr="00317F74">
        <w:t>To understand and respect the need for consistency of care for the children, report for duty on time, maintain regular attendance, give appropriate notice of holiday requests and report non-attendance through sickness promptly and appropriately</w:t>
      </w:r>
      <w:r w:rsidR="00FE6A8D">
        <w:t xml:space="preserve"> following nursery procedure</w:t>
      </w:r>
      <w:r w:rsidRPr="00317F74">
        <w:t>.</w:t>
      </w:r>
    </w:p>
    <w:p w:rsidR="00317F74" w:rsidRDefault="00317F74" w:rsidP="00317F74">
      <w:pPr>
        <w:pStyle w:val="ListParagraph"/>
        <w:numPr>
          <w:ilvl w:val="0"/>
          <w:numId w:val="1"/>
        </w:numPr>
      </w:pPr>
      <w:r>
        <w:t xml:space="preserve">To assist in providing a safe, supportive and caring environment for young children in the care of </w:t>
      </w:r>
      <w:r w:rsidR="00CB6592">
        <w:rPr>
          <w:i/>
        </w:rPr>
        <w:t>Spotty Zebra</w:t>
      </w:r>
      <w:r w:rsidRPr="00317F74">
        <w:rPr>
          <w:i/>
        </w:rPr>
        <w:t xml:space="preserve"> Day Nursery Ltd</w:t>
      </w:r>
      <w:r>
        <w:rPr>
          <w:i/>
        </w:rPr>
        <w:t xml:space="preserve">; </w:t>
      </w:r>
      <w:r w:rsidRPr="00317F74">
        <w:t>to ensure that all aspects of each individual child’s development are given full consideration.</w:t>
      </w:r>
    </w:p>
    <w:p w:rsidR="007B7F7B" w:rsidRDefault="007B7F7B" w:rsidP="00317F74">
      <w:pPr>
        <w:pStyle w:val="ListParagraph"/>
        <w:numPr>
          <w:ilvl w:val="0"/>
          <w:numId w:val="1"/>
        </w:numPr>
      </w:pPr>
      <w:r>
        <w:t>To ensure that clean and hygienic standards are maintained at all times. This includes daily cleaning rotas, nappy changing and other nursery/housekeeping duties.</w:t>
      </w:r>
    </w:p>
    <w:p w:rsidR="007B7F7B" w:rsidRDefault="007B7F7B" w:rsidP="00317F74">
      <w:pPr>
        <w:pStyle w:val="ListParagraph"/>
        <w:numPr>
          <w:ilvl w:val="0"/>
          <w:numId w:val="1"/>
        </w:numPr>
      </w:pPr>
      <w:r>
        <w:t>To maintain and follow all Health and Safety policies and procedures at all times.</w:t>
      </w:r>
    </w:p>
    <w:p w:rsidR="007B7F7B" w:rsidRDefault="007B7F7B" w:rsidP="00317F74">
      <w:pPr>
        <w:pStyle w:val="ListParagraph"/>
        <w:numPr>
          <w:ilvl w:val="0"/>
          <w:numId w:val="1"/>
        </w:numPr>
      </w:pPr>
      <w:r>
        <w:t>To develop a thorough knowledge of all of the company’s operational policies and procedures, ensuring that they are followed and respected at all times.</w:t>
      </w:r>
    </w:p>
    <w:p w:rsidR="007B7F7B" w:rsidRDefault="007B7F7B" w:rsidP="00317F74">
      <w:pPr>
        <w:pStyle w:val="ListParagraph"/>
        <w:numPr>
          <w:ilvl w:val="0"/>
          <w:numId w:val="1"/>
        </w:numPr>
      </w:pPr>
      <w:r>
        <w:t xml:space="preserve">To be fully up to date with the requirements </w:t>
      </w:r>
      <w:r w:rsidR="009914C3">
        <w:t xml:space="preserve">and delivery </w:t>
      </w:r>
      <w:r>
        <w:t xml:space="preserve">of the </w:t>
      </w:r>
      <w:r w:rsidR="009914C3">
        <w:t>‘Early Years Foundation Stage’ C</w:t>
      </w:r>
      <w:r>
        <w:t>urriculum and ensure that your practice meets and ai</w:t>
      </w:r>
      <w:r w:rsidR="009914C3">
        <w:t>ms to exceed those requirements in conjunction with other team members.</w:t>
      </w:r>
    </w:p>
    <w:p w:rsidR="007B7F7B" w:rsidRDefault="007B7F7B" w:rsidP="00317F74">
      <w:pPr>
        <w:pStyle w:val="ListParagraph"/>
        <w:numPr>
          <w:ilvl w:val="0"/>
          <w:numId w:val="1"/>
        </w:numPr>
      </w:pPr>
      <w:r>
        <w:t>To be proactive in the process of activity planning, child observation and development records on a regular basis and as requested by your Room Leader/Nursery Manager.</w:t>
      </w:r>
    </w:p>
    <w:p w:rsidR="007B7F7B" w:rsidRDefault="007B7F7B" w:rsidP="00317F74">
      <w:pPr>
        <w:pStyle w:val="ListParagraph"/>
        <w:numPr>
          <w:ilvl w:val="0"/>
          <w:numId w:val="1"/>
        </w:numPr>
      </w:pPr>
      <w:r>
        <w:t>To ensure that communication with children, parents and the staff team is polite and courteous at all times.</w:t>
      </w:r>
    </w:p>
    <w:p w:rsidR="00326DDA" w:rsidRDefault="00326DDA" w:rsidP="00317F74">
      <w:pPr>
        <w:pStyle w:val="ListParagraph"/>
        <w:numPr>
          <w:ilvl w:val="0"/>
          <w:numId w:val="1"/>
        </w:numPr>
      </w:pPr>
      <w:r>
        <w:t>To share relevant information and ensure that information passed between parents and staff is communicated to your Room Leader/Nursery Manager as appropriate.</w:t>
      </w:r>
    </w:p>
    <w:p w:rsidR="00326DDA" w:rsidRDefault="00FE6A8D" w:rsidP="00317F74">
      <w:pPr>
        <w:pStyle w:val="ListParagraph"/>
        <w:numPr>
          <w:ilvl w:val="0"/>
          <w:numId w:val="1"/>
        </w:numPr>
      </w:pPr>
      <w:r>
        <w:t>To be an effective K</w:t>
      </w:r>
      <w:r w:rsidR="00326DDA">
        <w:t>eyperson to those children assigned to you, and to take on other assigned responsibilities as requested and advised by your supervisor/Room Leader/Manager in line with knowledge and experience.</w:t>
      </w:r>
    </w:p>
    <w:p w:rsidR="00326DDA" w:rsidRDefault="00326DDA" w:rsidP="00317F74">
      <w:pPr>
        <w:pStyle w:val="ListParagraph"/>
        <w:numPr>
          <w:ilvl w:val="0"/>
          <w:numId w:val="1"/>
        </w:numPr>
      </w:pPr>
      <w:r>
        <w:t xml:space="preserve">To maintain confidentiality about all issues related </w:t>
      </w:r>
      <w:r w:rsidR="00CB6592">
        <w:t>Spotty Zebra</w:t>
      </w:r>
      <w:r w:rsidR="00FE6A8D">
        <w:t xml:space="preserve"> Day Nursery Ltd, </w:t>
      </w:r>
      <w:proofErr w:type="gramStart"/>
      <w:r w:rsidR="00FE6A8D">
        <w:t>it’s</w:t>
      </w:r>
      <w:proofErr w:type="gramEnd"/>
      <w:r w:rsidR="00FE6A8D">
        <w:t xml:space="preserve"> operation, children, </w:t>
      </w:r>
      <w:r w:rsidR="00BB29B5">
        <w:t>their families, parents, staff and any other information acquired as part of the job.</w:t>
      </w:r>
    </w:p>
    <w:p w:rsidR="00BB29B5" w:rsidRDefault="00BB29B5" w:rsidP="00317F74">
      <w:pPr>
        <w:pStyle w:val="ListParagraph"/>
        <w:numPr>
          <w:ilvl w:val="0"/>
          <w:numId w:val="1"/>
        </w:numPr>
      </w:pPr>
      <w:r>
        <w:t xml:space="preserve">To be aware of the high profile of the setting and to uphold </w:t>
      </w:r>
      <w:bookmarkStart w:id="0" w:name="_GoBack"/>
      <w:bookmarkEnd w:id="0"/>
      <w:r w:rsidR="00CB6592">
        <w:t>its</w:t>
      </w:r>
      <w:r>
        <w:t xml:space="preserve"> standards at all times, both in work hours and outside.</w:t>
      </w:r>
    </w:p>
    <w:p w:rsidR="00FE6A8D" w:rsidRPr="00891C7B" w:rsidRDefault="009914C3" w:rsidP="00317F74">
      <w:pPr>
        <w:pStyle w:val="ListParagraph"/>
        <w:numPr>
          <w:ilvl w:val="0"/>
          <w:numId w:val="1"/>
        </w:numPr>
      </w:pPr>
      <w:r w:rsidRPr="00891C7B">
        <w:t>To develop and maintain strong partnerships and communication with parents/carers to facilitate day to da</w:t>
      </w:r>
      <w:r w:rsidR="00C3707F" w:rsidRPr="00891C7B">
        <w:t>y care and early learning needs, including awareness of any disabilities, family cultures and medical histories.</w:t>
      </w:r>
    </w:p>
    <w:p w:rsidR="00BB29B5" w:rsidRDefault="00BB29B5" w:rsidP="00317F74">
      <w:pPr>
        <w:pStyle w:val="ListParagraph"/>
        <w:numPr>
          <w:ilvl w:val="0"/>
          <w:numId w:val="1"/>
        </w:numPr>
      </w:pPr>
      <w:r>
        <w:t>To advise Manager/Deputy of any concerns you may have regarding children, parents, staff members, the safety of the environment, preserving confidentiality where necessary.</w:t>
      </w:r>
    </w:p>
    <w:p w:rsidR="00BB29B5" w:rsidRDefault="00BB29B5" w:rsidP="00317F74">
      <w:pPr>
        <w:pStyle w:val="ListParagraph"/>
        <w:numPr>
          <w:ilvl w:val="0"/>
          <w:numId w:val="1"/>
        </w:numPr>
      </w:pPr>
      <w:r>
        <w:t>To support Nursery Assistants, Students and Volunteers in the learning and development of the children and the day to day practice.</w:t>
      </w:r>
    </w:p>
    <w:p w:rsidR="00B57554" w:rsidRDefault="00B57554" w:rsidP="00317F74">
      <w:pPr>
        <w:pStyle w:val="ListParagraph"/>
        <w:numPr>
          <w:ilvl w:val="0"/>
          <w:numId w:val="1"/>
        </w:numPr>
      </w:pPr>
      <w:r>
        <w:t>To ensure high standards of safety, hygiene and cleanliness are maintained at all times</w:t>
      </w:r>
    </w:p>
    <w:p w:rsidR="00891C7B" w:rsidRPr="00645F51" w:rsidRDefault="00891C7B" w:rsidP="00317F74">
      <w:pPr>
        <w:pStyle w:val="ListParagraph"/>
        <w:numPr>
          <w:ilvl w:val="0"/>
          <w:numId w:val="1"/>
        </w:numPr>
        <w:rPr>
          <w:sz w:val="20"/>
        </w:rPr>
      </w:pPr>
      <w:r w:rsidRPr="00891C7B">
        <w:rPr>
          <w:rFonts w:eastAsia="Times New Roman" w:cs="Times New Roman"/>
          <w:szCs w:val="24"/>
          <w:lang w:eastAsia="en-GB"/>
        </w:rPr>
        <w:t>To be flexible within working practices of the setting, undertaking other responsible duties where needed, such as domestic ta</w:t>
      </w:r>
      <w:r>
        <w:rPr>
          <w:rFonts w:eastAsia="Times New Roman" w:cs="Times New Roman"/>
          <w:szCs w:val="24"/>
          <w:lang w:eastAsia="en-GB"/>
        </w:rPr>
        <w:t>sks, preparation of snack meals etc. and also be involved in out of working hours activities such as staff meetings/open day events.</w:t>
      </w:r>
    </w:p>
    <w:p w:rsidR="00645F51" w:rsidRDefault="00645F51" w:rsidP="00645F51">
      <w:pPr>
        <w:rPr>
          <w:sz w:val="20"/>
        </w:rPr>
      </w:pPr>
    </w:p>
    <w:p w:rsidR="00645F51" w:rsidRDefault="00645F51" w:rsidP="00645F51">
      <w:pPr>
        <w:rPr>
          <w:sz w:val="20"/>
        </w:rPr>
      </w:pPr>
    </w:p>
    <w:p w:rsidR="00504CB2" w:rsidRDefault="00504CB2" w:rsidP="00645F51">
      <w:pPr>
        <w:rPr>
          <w:sz w:val="20"/>
        </w:rPr>
      </w:pPr>
    </w:p>
    <w:p w:rsidR="00645F51" w:rsidRDefault="00645F51" w:rsidP="00645F51">
      <w:pPr>
        <w:jc w:val="center"/>
        <w:rPr>
          <w:b/>
          <w:sz w:val="20"/>
          <w:u w:val="single"/>
        </w:rPr>
      </w:pPr>
      <w:r w:rsidRPr="00645F51">
        <w:rPr>
          <w:b/>
          <w:sz w:val="20"/>
          <w:u w:val="single"/>
        </w:rPr>
        <w:lastRenderedPageBreak/>
        <w:t>Person Specification</w:t>
      </w:r>
    </w:p>
    <w:tbl>
      <w:tblPr>
        <w:tblStyle w:val="TableGrid"/>
        <w:tblW w:w="10573" w:type="dxa"/>
        <w:tblLayout w:type="fixed"/>
        <w:tblLook w:val="01E0" w:firstRow="1" w:lastRow="1" w:firstColumn="1" w:lastColumn="1" w:noHBand="0" w:noVBand="0"/>
      </w:tblPr>
      <w:tblGrid>
        <w:gridCol w:w="2226"/>
        <w:gridCol w:w="6724"/>
        <w:gridCol w:w="1623"/>
      </w:tblGrid>
      <w:tr w:rsidR="00645F51" w:rsidRPr="000A107C" w:rsidTr="00645F51">
        <w:trPr>
          <w:trHeight w:val="210"/>
        </w:trPr>
        <w:tc>
          <w:tcPr>
            <w:tcW w:w="2226" w:type="dxa"/>
            <w:tcBorders>
              <w:bottom w:val="single" w:sz="4" w:space="0" w:color="auto"/>
            </w:tcBorders>
            <w:shd w:val="clear" w:color="auto" w:fill="auto"/>
          </w:tcPr>
          <w:p w:rsidR="00645F51" w:rsidRPr="00645F51" w:rsidRDefault="00645F51" w:rsidP="003461D7">
            <w:pPr>
              <w:rPr>
                <w:rFonts w:cs="Arial"/>
                <w:highlight w:val="lightGray"/>
              </w:rPr>
            </w:pPr>
            <w:r w:rsidRPr="00645F51">
              <w:rPr>
                <w:rFonts w:cs="Arial"/>
              </w:rPr>
              <w:t>Attributes</w:t>
            </w:r>
          </w:p>
        </w:tc>
        <w:tc>
          <w:tcPr>
            <w:tcW w:w="6724" w:type="dxa"/>
            <w:tcBorders>
              <w:bottom w:val="single" w:sz="4" w:space="0" w:color="auto"/>
            </w:tcBorders>
            <w:shd w:val="clear" w:color="auto" w:fill="auto"/>
          </w:tcPr>
          <w:p w:rsidR="00645F51" w:rsidRPr="00645F51" w:rsidRDefault="00645F51" w:rsidP="003461D7">
            <w:pPr>
              <w:rPr>
                <w:rFonts w:cs="Arial"/>
                <w:highlight w:val="lightGray"/>
              </w:rPr>
            </w:pPr>
            <w:r w:rsidRPr="00645F51">
              <w:rPr>
                <w:rFonts w:cs="Arial"/>
              </w:rPr>
              <w:t>Criteria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</w:tcPr>
          <w:p w:rsidR="00645F51" w:rsidRPr="00645F51" w:rsidRDefault="00645F51" w:rsidP="003461D7">
            <w:pPr>
              <w:rPr>
                <w:rFonts w:cs="Arial"/>
              </w:rPr>
            </w:pPr>
            <w:r w:rsidRPr="00645F51">
              <w:rPr>
                <w:rFonts w:cs="Arial"/>
              </w:rPr>
              <w:t>Rank</w:t>
            </w:r>
          </w:p>
        </w:tc>
      </w:tr>
      <w:tr w:rsidR="00645F51" w:rsidRPr="000A107C" w:rsidTr="002D26AC">
        <w:trPr>
          <w:trHeight w:val="88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5F51" w:rsidRPr="000A107C" w:rsidRDefault="00645F51" w:rsidP="003461D7">
            <w:pPr>
              <w:rPr>
                <w:rFonts w:cs="Arial"/>
              </w:rPr>
            </w:pPr>
            <w:r w:rsidRPr="000A107C">
              <w:rPr>
                <w:rFonts w:cs="Arial"/>
              </w:rPr>
              <w:t>Education and Training</w:t>
            </w:r>
          </w:p>
        </w:tc>
        <w:tc>
          <w:tcPr>
            <w:tcW w:w="6724" w:type="dxa"/>
            <w:tcBorders>
              <w:top w:val="single" w:sz="4" w:space="0" w:color="auto"/>
              <w:bottom w:val="nil"/>
            </w:tcBorders>
          </w:tcPr>
          <w:p w:rsidR="00645F51" w:rsidRDefault="00645F51" w:rsidP="00645F51">
            <w:pPr>
              <w:numPr>
                <w:ilvl w:val="0"/>
                <w:numId w:val="2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0A107C">
              <w:rPr>
                <w:rFonts w:cs="Arial"/>
              </w:rPr>
              <w:t>Minimum of a relevant and recognised Level 3 qualification</w:t>
            </w:r>
          </w:p>
          <w:p w:rsidR="002D26AC" w:rsidRPr="000A107C" w:rsidRDefault="002D26AC" w:rsidP="00645F51">
            <w:pPr>
              <w:numPr>
                <w:ilvl w:val="0"/>
                <w:numId w:val="2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0A107C">
              <w:rPr>
                <w:rFonts w:cs="Arial"/>
              </w:rPr>
              <w:t>Desire to continue with professional development</w:t>
            </w:r>
          </w:p>
        </w:tc>
        <w:tc>
          <w:tcPr>
            <w:tcW w:w="162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45F51" w:rsidRPr="000A107C" w:rsidRDefault="00645F51" w:rsidP="003461D7">
            <w:pPr>
              <w:rPr>
                <w:rFonts w:cs="Arial"/>
              </w:rPr>
            </w:pPr>
            <w:r w:rsidRPr="000A107C">
              <w:rPr>
                <w:rFonts w:cs="Arial"/>
              </w:rPr>
              <w:t>Essential</w:t>
            </w:r>
          </w:p>
        </w:tc>
      </w:tr>
      <w:tr w:rsidR="002D26AC" w:rsidRPr="000A107C" w:rsidTr="002D26AC">
        <w:trPr>
          <w:trHeight w:val="851"/>
        </w:trPr>
        <w:tc>
          <w:tcPr>
            <w:tcW w:w="2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AC" w:rsidRPr="000A107C" w:rsidRDefault="002D26AC" w:rsidP="003461D7">
            <w:pPr>
              <w:rPr>
                <w:rFonts w:cs="Arial"/>
              </w:rPr>
            </w:pPr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D26AC" w:rsidRPr="002D26AC" w:rsidRDefault="002D26AC" w:rsidP="002D26AC">
            <w:pPr>
              <w:numPr>
                <w:ilvl w:val="0"/>
                <w:numId w:val="2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0A107C">
              <w:rPr>
                <w:rFonts w:cs="Arial"/>
              </w:rPr>
              <w:t>Evidence of ongoing personal development training</w:t>
            </w:r>
          </w:p>
          <w:p w:rsidR="002D26AC" w:rsidRDefault="002D26AC" w:rsidP="00645F51">
            <w:pPr>
              <w:numPr>
                <w:ilvl w:val="0"/>
                <w:numId w:val="2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0A107C">
              <w:rPr>
                <w:rFonts w:cs="Arial"/>
              </w:rPr>
              <w:t>Recent Paediatric First Aid certificate</w:t>
            </w:r>
          </w:p>
          <w:p w:rsidR="002D26AC" w:rsidRDefault="002D26AC" w:rsidP="00645F51">
            <w:pPr>
              <w:numPr>
                <w:ilvl w:val="0"/>
                <w:numId w:val="2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>
              <w:rPr>
                <w:rFonts w:cs="Arial"/>
              </w:rPr>
              <w:t>Basic Food Hygiene</w:t>
            </w:r>
          </w:p>
          <w:p w:rsidR="002D26AC" w:rsidRPr="002D26AC" w:rsidRDefault="002D26AC" w:rsidP="002D26AC">
            <w:pPr>
              <w:tabs>
                <w:tab w:val="left" w:pos="2235"/>
              </w:tabs>
              <w:rPr>
                <w:rFonts w:cs="Arial"/>
              </w:rPr>
            </w:pP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AC" w:rsidRPr="000A107C" w:rsidRDefault="002D26AC" w:rsidP="003461D7">
            <w:pPr>
              <w:rPr>
                <w:rFonts w:cs="Arial"/>
              </w:rPr>
            </w:pPr>
            <w:r w:rsidRPr="000A107C">
              <w:rPr>
                <w:rFonts w:cs="Arial"/>
              </w:rPr>
              <w:t>Desirable</w:t>
            </w:r>
          </w:p>
          <w:p w:rsidR="002D26AC" w:rsidRPr="000A107C" w:rsidRDefault="002D26AC" w:rsidP="003461D7">
            <w:pPr>
              <w:rPr>
                <w:rFonts w:cs="Arial"/>
              </w:rPr>
            </w:pPr>
          </w:p>
          <w:p w:rsidR="002D26AC" w:rsidRPr="000A107C" w:rsidRDefault="002D26AC" w:rsidP="003461D7">
            <w:pPr>
              <w:rPr>
                <w:rFonts w:cs="Arial"/>
              </w:rPr>
            </w:pPr>
          </w:p>
          <w:p w:rsidR="002D26AC" w:rsidRPr="000A107C" w:rsidRDefault="002D26AC" w:rsidP="003461D7">
            <w:pPr>
              <w:rPr>
                <w:rFonts w:cs="Arial"/>
              </w:rPr>
            </w:pPr>
          </w:p>
        </w:tc>
      </w:tr>
      <w:tr w:rsidR="002D26AC" w:rsidRPr="000A107C" w:rsidTr="002D26AC">
        <w:trPr>
          <w:trHeight w:val="70"/>
        </w:trPr>
        <w:tc>
          <w:tcPr>
            <w:tcW w:w="2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6AC" w:rsidRPr="000A107C" w:rsidRDefault="002D26AC" w:rsidP="003461D7">
            <w:pPr>
              <w:rPr>
                <w:rFonts w:cs="Arial"/>
              </w:rPr>
            </w:pPr>
          </w:p>
        </w:tc>
        <w:tc>
          <w:tcPr>
            <w:tcW w:w="672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26AC" w:rsidRPr="000A107C" w:rsidRDefault="002D26AC" w:rsidP="002D26AC">
            <w:pPr>
              <w:rPr>
                <w:rFonts w:cs="Arial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6AC" w:rsidRPr="000A107C" w:rsidRDefault="002D26AC" w:rsidP="003461D7">
            <w:pPr>
              <w:rPr>
                <w:rFonts w:cs="Arial"/>
              </w:rPr>
            </w:pPr>
          </w:p>
        </w:tc>
      </w:tr>
      <w:tr w:rsidR="00645F51" w:rsidRPr="000A107C" w:rsidTr="00405B40">
        <w:trPr>
          <w:trHeight w:val="522"/>
        </w:trPr>
        <w:tc>
          <w:tcPr>
            <w:tcW w:w="2226" w:type="dxa"/>
            <w:vMerge w:val="restart"/>
            <w:tcBorders>
              <w:right w:val="single" w:sz="4" w:space="0" w:color="auto"/>
            </w:tcBorders>
          </w:tcPr>
          <w:p w:rsidR="00645F51" w:rsidRPr="000A107C" w:rsidRDefault="00645F51" w:rsidP="003461D7">
            <w:pPr>
              <w:rPr>
                <w:rFonts w:cs="Arial"/>
              </w:rPr>
            </w:pPr>
            <w:r w:rsidRPr="000A107C">
              <w:rPr>
                <w:rFonts w:cs="Arial"/>
              </w:rPr>
              <w:t xml:space="preserve">Relevant </w:t>
            </w:r>
          </w:p>
          <w:p w:rsidR="00645F51" w:rsidRPr="000A107C" w:rsidRDefault="00645F51" w:rsidP="003461D7">
            <w:pPr>
              <w:rPr>
                <w:rFonts w:cs="Arial"/>
              </w:rPr>
            </w:pPr>
            <w:r w:rsidRPr="000A107C">
              <w:rPr>
                <w:rFonts w:cs="Arial"/>
              </w:rPr>
              <w:t>Experience</w:t>
            </w:r>
          </w:p>
        </w:tc>
        <w:tc>
          <w:tcPr>
            <w:tcW w:w="672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5F51" w:rsidRDefault="00645F51" w:rsidP="00645F51">
            <w:pPr>
              <w:numPr>
                <w:ilvl w:val="0"/>
                <w:numId w:val="2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0A107C">
              <w:rPr>
                <w:rFonts w:cs="Arial"/>
              </w:rPr>
              <w:t>Experience in working with children</w:t>
            </w:r>
          </w:p>
          <w:p w:rsidR="002D26AC" w:rsidRDefault="002D26AC" w:rsidP="002D26AC">
            <w:pPr>
              <w:numPr>
                <w:ilvl w:val="0"/>
                <w:numId w:val="2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0A107C">
              <w:rPr>
                <w:rFonts w:cs="Arial"/>
              </w:rPr>
              <w:t>Experience of implementation of EYFS</w:t>
            </w:r>
          </w:p>
          <w:p w:rsidR="002D26AC" w:rsidRDefault="002D26AC" w:rsidP="002D26AC">
            <w:pPr>
              <w:numPr>
                <w:ilvl w:val="0"/>
                <w:numId w:val="2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0A107C">
              <w:rPr>
                <w:rFonts w:cs="Arial"/>
              </w:rPr>
              <w:t>Experience of working in partnership with parents</w:t>
            </w:r>
          </w:p>
          <w:p w:rsidR="002D26AC" w:rsidRPr="002D26AC" w:rsidRDefault="002D26AC" w:rsidP="002D26AC">
            <w:pPr>
              <w:ind w:left="432"/>
              <w:rPr>
                <w:rFonts w:cs="Arial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nil"/>
            </w:tcBorders>
          </w:tcPr>
          <w:p w:rsidR="00645F51" w:rsidRPr="000A107C" w:rsidRDefault="00645F51" w:rsidP="003461D7">
            <w:pPr>
              <w:rPr>
                <w:rFonts w:cs="Arial"/>
              </w:rPr>
            </w:pPr>
            <w:r w:rsidRPr="000A107C">
              <w:rPr>
                <w:rFonts w:cs="Arial"/>
              </w:rPr>
              <w:t>Essential</w:t>
            </w:r>
          </w:p>
        </w:tc>
      </w:tr>
      <w:tr w:rsidR="00645F51" w:rsidRPr="000A107C" w:rsidTr="00405B40">
        <w:trPr>
          <w:trHeight w:val="70"/>
        </w:trPr>
        <w:tc>
          <w:tcPr>
            <w:tcW w:w="2226" w:type="dxa"/>
            <w:vMerge/>
            <w:tcBorders>
              <w:right w:val="single" w:sz="4" w:space="0" w:color="auto"/>
            </w:tcBorders>
          </w:tcPr>
          <w:p w:rsidR="00645F51" w:rsidRPr="000A107C" w:rsidRDefault="00645F51" w:rsidP="003461D7">
            <w:pPr>
              <w:rPr>
                <w:rFonts w:cs="Arial"/>
              </w:rPr>
            </w:pPr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F51" w:rsidRPr="000A107C" w:rsidRDefault="00645F51" w:rsidP="00645F51">
            <w:pPr>
              <w:numPr>
                <w:ilvl w:val="0"/>
                <w:numId w:val="2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0A107C">
              <w:rPr>
                <w:rFonts w:cs="Arial"/>
              </w:rPr>
              <w:t>Experience of working in an early years setting</w:t>
            </w: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</w:tcBorders>
          </w:tcPr>
          <w:p w:rsidR="00645F51" w:rsidRPr="000A107C" w:rsidRDefault="00405B40" w:rsidP="002D26AC">
            <w:pPr>
              <w:rPr>
                <w:rFonts w:cs="Arial"/>
              </w:rPr>
            </w:pPr>
            <w:r>
              <w:rPr>
                <w:rFonts w:cs="Arial"/>
              </w:rPr>
              <w:t>Desirable</w:t>
            </w:r>
          </w:p>
        </w:tc>
      </w:tr>
      <w:tr w:rsidR="00645F51" w:rsidRPr="000A107C" w:rsidTr="00405B40">
        <w:trPr>
          <w:trHeight w:val="81"/>
        </w:trPr>
        <w:tc>
          <w:tcPr>
            <w:tcW w:w="2226" w:type="dxa"/>
            <w:vMerge/>
            <w:tcBorders>
              <w:right w:val="single" w:sz="4" w:space="0" w:color="auto"/>
            </w:tcBorders>
          </w:tcPr>
          <w:p w:rsidR="00645F51" w:rsidRPr="000A107C" w:rsidRDefault="00645F51" w:rsidP="003461D7">
            <w:pPr>
              <w:rPr>
                <w:rFonts w:cs="Arial"/>
              </w:rPr>
            </w:pPr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F51" w:rsidRPr="000A107C" w:rsidRDefault="00645F51" w:rsidP="00405B40">
            <w:pPr>
              <w:rPr>
                <w:rFonts w:cs="Arial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</w:tcBorders>
          </w:tcPr>
          <w:p w:rsidR="00645F51" w:rsidRPr="000A107C" w:rsidRDefault="00645F51" w:rsidP="002D26AC">
            <w:pPr>
              <w:rPr>
                <w:rFonts w:cs="Arial"/>
              </w:rPr>
            </w:pPr>
          </w:p>
        </w:tc>
      </w:tr>
      <w:tr w:rsidR="00645F51" w:rsidRPr="000A107C" w:rsidTr="00405B40">
        <w:trPr>
          <w:trHeight w:val="70"/>
        </w:trPr>
        <w:tc>
          <w:tcPr>
            <w:tcW w:w="2226" w:type="dxa"/>
            <w:vMerge/>
            <w:tcBorders>
              <w:bottom w:val="nil"/>
              <w:right w:val="single" w:sz="4" w:space="0" w:color="auto"/>
            </w:tcBorders>
          </w:tcPr>
          <w:p w:rsidR="00645F51" w:rsidRPr="000A107C" w:rsidRDefault="00645F51" w:rsidP="003461D7">
            <w:pPr>
              <w:rPr>
                <w:rFonts w:cs="Arial"/>
              </w:rPr>
            </w:pPr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5F51" w:rsidRPr="000A107C" w:rsidRDefault="00645F51" w:rsidP="002D26AC">
            <w:pPr>
              <w:rPr>
                <w:rFonts w:cs="Arial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bottom w:val="nil"/>
            </w:tcBorders>
          </w:tcPr>
          <w:p w:rsidR="00645F51" w:rsidRPr="000A107C" w:rsidRDefault="00645F51" w:rsidP="003461D7">
            <w:pPr>
              <w:rPr>
                <w:rFonts w:cs="Arial"/>
              </w:rPr>
            </w:pPr>
          </w:p>
        </w:tc>
      </w:tr>
      <w:tr w:rsidR="00645F51" w:rsidRPr="000A107C" w:rsidTr="00645F51">
        <w:trPr>
          <w:trHeight w:val="65"/>
        </w:trPr>
        <w:tc>
          <w:tcPr>
            <w:tcW w:w="2226" w:type="dxa"/>
          </w:tcPr>
          <w:p w:rsidR="00645F51" w:rsidRPr="000A107C" w:rsidRDefault="00645F51" w:rsidP="003461D7">
            <w:pPr>
              <w:rPr>
                <w:rFonts w:cs="Arial"/>
              </w:rPr>
            </w:pPr>
            <w:r w:rsidRPr="000A107C">
              <w:rPr>
                <w:rFonts w:cs="Arial"/>
              </w:rPr>
              <w:t>General and Special Knowledge</w:t>
            </w:r>
          </w:p>
          <w:p w:rsidR="00645F51" w:rsidRPr="000A107C" w:rsidRDefault="00645F51" w:rsidP="003461D7">
            <w:pPr>
              <w:rPr>
                <w:rFonts w:cs="Arial"/>
              </w:rPr>
            </w:pPr>
          </w:p>
          <w:p w:rsidR="00645F51" w:rsidRPr="000A107C" w:rsidRDefault="00645F51" w:rsidP="003461D7">
            <w:pPr>
              <w:rPr>
                <w:rFonts w:cs="Arial"/>
              </w:rPr>
            </w:pPr>
          </w:p>
          <w:p w:rsidR="00645F51" w:rsidRPr="000A107C" w:rsidRDefault="00645F51" w:rsidP="003461D7">
            <w:pPr>
              <w:rPr>
                <w:rFonts w:cs="Arial"/>
              </w:rPr>
            </w:pPr>
          </w:p>
          <w:p w:rsidR="00645F51" w:rsidRPr="000A107C" w:rsidRDefault="00645F51" w:rsidP="003461D7">
            <w:pPr>
              <w:rPr>
                <w:rFonts w:cs="Arial"/>
              </w:rPr>
            </w:pPr>
          </w:p>
        </w:tc>
        <w:tc>
          <w:tcPr>
            <w:tcW w:w="6724" w:type="dxa"/>
          </w:tcPr>
          <w:p w:rsidR="00645F51" w:rsidRPr="000A107C" w:rsidRDefault="00645F51" w:rsidP="00645F51">
            <w:pPr>
              <w:numPr>
                <w:ilvl w:val="0"/>
                <w:numId w:val="2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0A107C">
              <w:rPr>
                <w:rFonts w:cs="Arial"/>
              </w:rPr>
              <w:t xml:space="preserve">Knowledge of legislation relevant to Early Years such as EYFS, </w:t>
            </w:r>
            <w:smartTag w:uri="urn:schemas-microsoft-com:office:smarttags" w:element="stockticker">
              <w:r w:rsidRPr="000A107C">
                <w:rPr>
                  <w:rFonts w:cs="Arial"/>
                </w:rPr>
                <w:t>SEN</w:t>
              </w:r>
            </w:smartTag>
            <w:r w:rsidRPr="000A107C">
              <w:rPr>
                <w:rFonts w:cs="Arial"/>
              </w:rPr>
              <w:t>, safeguarding, Childcare Act 2006</w:t>
            </w:r>
          </w:p>
          <w:p w:rsidR="00645F51" w:rsidRPr="000A107C" w:rsidRDefault="00645F51" w:rsidP="00645F51">
            <w:pPr>
              <w:numPr>
                <w:ilvl w:val="0"/>
                <w:numId w:val="2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0A107C">
              <w:rPr>
                <w:rFonts w:cs="Arial"/>
              </w:rPr>
              <w:t>Know</w:t>
            </w:r>
            <w:r w:rsidR="00405B40">
              <w:rPr>
                <w:rFonts w:cs="Arial"/>
              </w:rPr>
              <w:t>ledge of Child Development and C</w:t>
            </w:r>
            <w:r w:rsidRPr="000A107C">
              <w:rPr>
                <w:rFonts w:cs="Arial"/>
              </w:rPr>
              <w:t xml:space="preserve">hildren’s needs </w:t>
            </w:r>
          </w:p>
          <w:p w:rsidR="00645F51" w:rsidRPr="000A107C" w:rsidRDefault="00645F51" w:rsidP="00645F51">
            <w:pPr>
              <w:numPr>
                <w:ilvl w:val="0"/>
                <w:numId w:val="2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0A107C">
              <w:rPr>
                <w:rFonts w:cs="Arial"/>
              </w:rPr>
              <w:t>Ability to work with parents/carers/families to encourage partnership working</w:t>
            </w:r>
          </w:p>
        </w:tc>
        <w:tc>
          <w:tcPr>
            <w:tcW w:w="1623" w:type="dxa"/>
          </w:tcPr>
          <w:p w:rsidR="00645F51" w:rsidRPr="000A107C" w:rsidRDefault="00645F51" w:rsidP="003461D7">
            <w:pPr>
              <w:rPr>
                <w:rFonts w:cs="Arial"/>
              </w:rPr>
            </w:pPr>
            <w:r w:rsidRPr="000A107C">
              <w:rPr>
                <w:rFonts w:cs="Arial"/>
              </w:rPr>
              <w:t>Essential</w:t>
            </w:r>
          </w:p>
          <w:p w:rsidR="00645F51" w:rsidRPr="000A107C" w:rsidRDefault="00645F51" w:rsidP="003461D7">
            <w:pPr>
              <w:rPr>
                <w:rFonts w:cs="Arial"/>
              </w:rPr>
            </w:pPr>
          </w:p>
          <w:p w:rsidR="00645F51" w:rsidRPr="000A107C" w:rsidRDefault="00645F51" w:rsidP="003461D7">
            <w:pPr>
              <w:rPr>
                <w:rFonts w:cs="Arial"/>
              </w:rPr>
            </w:pPr>
          </w:p>
          <w:p w:rsidR="00645F51" w:rsidRPr="000A107C" w:rsidRDefault="00645F51" w:rsidP="003461D7">
            <w:pPr>
              <w:rPr>
                <w:rFonts w:cs="Arial"/>
              </w:rPr>
            </w:pPr>
          </w:p>
          <w:p w:rsidR="00645F51" w:rsidRPr="000A107C" w:rsidRDefault="00645F51" w:rsidP="003461D7">
            <w:pPr>
              <w:rPr>
                <w:rFonts w:cs="Arial"/>
              </w:rPr>
            </w:pPr>
          </w:p>
        </w:tc>
      </w:tr>
      <w:tr w:rsidR="00645F51" w:rsidRPr="000A107C" w:rsidTr="00645F51">
        <w:trPr>
          <w:trHeight w:val="1935"/>
        </w:trPr>
        <w:tc>
          <w:tcPr>
            <w:tcW w:w="2226" w:type="dxa"/>
          </w:tcPr>
          <w:p w:rsidR="00645F51" w:rsidRPr="000A107C" w:rsidRDefault="00645F51" w:rsidP="003461D7">
            <w:pPr>
              <w:rPr>
                <w:rFonts w:cs="Arial"/>
              </w:rPr>
            </w:pPr>
            <w:r w:rsidRPr="000A107C">
              <w:rPr>
                <w:rFonts w:cs="Arial"/>
              </w:rPr>
              <w:t>Skills and Abilities</w:t>
            </w:r>
          </w:p>
        </w:tc>
        <w:tc>
          <w:tcPr>
            <w:tcW w:w="6724" w:type="dxa"/>
          </w:tcPr>
          <w:p w:rsidR="00645F51" w:rsidRPr="000A107C" w:rsidRDefault="00645F51" w:rsidP="00645F51">
            <w:pPr>
              <w:numPr>
                <w:ilvl w:val="0"/>
                <w:numId w:val="2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0A107C">
              <w:rPr>
                <w:rFonts w:cs="Arial"/>
              </w:rPr>
              <w:t>Ability to communicate well with adults and children</w:t>
            </w:r>
          </w:p>
          <w:p w:rsidR="00645F51" w:rsidRDefault="00645F51" w:rsidP="00645F51">
            <w:pPr>
              <w:numPr>
                <w:ilvl w:val="0"/>
                <w:numId w:val="2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0A107C">
              <w:rPr>
                <w:rFonts w:cs="Arial"/>
              </w:rPr>
              <w:t>Ability to work as part of a team</w:t>
            </w:r>
          </w:p>
          <w:p w:rsidR="00405B40" w:rsidRDefault="00405B40" w:rsidP="00645F51">
            <w:pPr>
              <w:numPr>
                <w:ilvl w:val="0"/>
                <w:numId w:val="2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0A107C">
              <w:rPr>
                <w:rFonts w:cs="Arial"/>
              </w:rPr>
              <w:t>Ability to demonstrate creative abilities</w:t>
            </w:r>
          </w:p>
          <w:p w:rsidR="00405B40" w:rsidRPr="000A107C" w:rsidRDefault="00405B40" w:rsidP="00405B40">
            <w:pPr>
              <w:rPr>
                <w:rFonts w:cs="Arial"/>
              </w:rPr>
            </w:pPr>
          </w:p>
          <w:p w:rsidR="00645F51" w:rsidRPr="000A107C" w:rsidRDefault="00645F51" w:rsidP="00645F51">
            <w:pPr>
              <w:numPr>
                <w:ilvl w:val="0"/>
                <w:numId w:val="2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0A107C">
              <w:rPr>
                <w:rFonts w:cs="Arial"/>
              </w:rPr>
              <w:t>Ability to write legibly</w:t>
            </w:r>
          </w:p>
          <w:p w:rsidR="00645F51" w:rsidRPr="000A107C" w:rsidRDefault="00645F51" w:rsidP="00645F51">
            <w:pPr>
              <w:numPr>
                <w:ilvl w:val="0"/>
                <w:numId w:val="2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0A107C">
              <w:rPr>
                <w:rFonts w:cs="Arial"/>
              </w:rPr>
              <w:t>Good presentation skills</w:t>
            </w:r>
          </w:p>
          <w:p w:rsidR="00645F51" w:rsidRPr="000A107C" w:rsidRDefault="00645F51" w:rsidP="00645F51">
            <w:pPr>
              <w:numPr>
                <w:ilvl w:val="0"/>
                <w:numId w:val="2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0A107C">
              <w:rPr>
                <w:rFonts w:cs="Arial"/>
              </w:rPr>
              <w:t>Possess a level of general computer literacy with a range of IT skills.</w:t>
            </w:r>
          </w:p>
          <w:p w:rsidR="00645F51" w:rsidRPr="00405B40" w:rsidRDefault="00405B40" w:rsidP="00405B40">
            <w:pPr>
              <w:numPr>
                <w:ilvl w:val="0"/>
                <w:numId w:val="2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>
              <w:rPr>
                <w:rFonts w:cs="Arial"/>
              </w:rPr>
              <w:t>Good organisational skills</w:t>
            </w:r>
          </w:p>
        </w:tc>
        <w:tc>
          <w:tcPr>
            <w:tcW w:w="1623" w:type="dxa"/>
          </w:tcPr>
          <w:p w:rsidR="00645F51" w:rsidRPr="000A107C" w:rsidRDefault="00645F51" w:rsidP="003461D7">
            <w:pPr>
              <w:rPr>
                <w:rFonts w:cs="Arial"/>
              </w:rPr>
            </w:pPr>
            <w:r w:rsidRPr="000A107C">
              <w:rPr>
                <w:rFonts w:cs="Arial"/>
              </w:rPr>
              <w:t>Essential</w:t>
            </w:r>
          </w:p>
          <w:p w:rsidR="00645F51" w:rsidRPr="000A107C" w:rsidRDefault="00645F51" w:rsidP="003461D7">
            <w:pPr>
              <w:rPr>
                <w:rFonts w:cs="Arial"/>
              </w:rPr>
            </w:pPr>
          </w:p>
          <w:p w:rsidR="00645F51" w:rsidRDefault="00645F51" w:rsidP="003461D7">
            <w:pPr>
              <w:rPr>
                <w:rFonts w:cs="Arial"/>
              </w:rPr>
            </w:pPr>
          </w:p>
          <w:p w:rsidR="00405B40" w:rsidRPr="000A107C" w:rsidRDefault="00405B40" w:rsidP="003461D7">
            <w:pPr>
              <w:rPr>
                <w:rFonts w:cs="Arial"/>
              </w:rPr>
            </w:pPr>
          </w:p>
          <w:p w:rsidR="00645F51" w:rsidRPr="000A107C" w:rsidRDefault="00645F51" w:rsidP="003461D7">
            <w:pPr>
              <w:rPr>
                <w:rFonts w:cs="Arial"/>
              </w:rPr>
            </w:pPr>
            <w:r w:rsidRPr="000A107C">
              <w:rPr>
                <w:rFonts w:cs="Arial"/>
              </w:rPr>
              <w:t>Desirable</w:t>
            </w:r>
          </w:p>
        </w:tc>
      </w:tr>
      <w:tr w:rsidR="00645F51" w:rsidRPr="000A107C" w:rsidTr="00645F51">
        <w:trPr>
          <w:trHeight w:val="1065"/>
        </w:trPr>
        <w:tc>
          <w:tcPr>
            <w:tcW w:w="2226" w:type="dxa"/>
          </w:tcPr>
          <w:p w:rsidR="00645F51" w:rsidRPr="000A107C" w:rsidRDefault="00645F51" w:rsidP="003461D7">
            <w:pPr>
              <w:rPr>
                <w:rFonts w:cs="Arial"/>
              </w:rPr>
            </w:pPr>
            <w:r w:rsidRPr="000A107C">
              <w:rPr>
                <w:rFonts w:cs="Arial"/>
              </w:rPr>
              <w:t>Any Additional Factors</w:t>
            </w:r>
          </w:p>
        </w:tc>
        <w:tc>
          <w:tcPr>
            <w:tcW w:w="6724" w:type="dxa"/>
          </w:tcPr>
          <w:p w:rsidR="00645F51" w:rsidRPr="000A107C" w:rsidRDefault="00645F51" w:rsidP="00645F51">
            <w:pPr>
              <w:numPr>
                <w:ilvl w:val="0"/>
                <w:numId w:val="2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0A107C">
              <w:rPr>
                <w:rFonts w:cs="Arial"/>
              </w:rPr>
              <w:t>Understanding of Equal Opportunities</w:t>
            </w:r>
          </w:p>
          <w:p w:rsidR="00645F51" w:rsidRPr="000A107C" w:rsidRDefault="00645F51" w:rsidP="00645F51">
            <w:pPr>
              <w:numPr>
                <w:ilvl w:val="0"/>
                <w:numId w:val="2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0A107C">
              <w:rPr>
                <w:rFonts w:cs="Arial"/>
              </w:rPr>
              <w:t>Awareness of Health &amp; Safety and practical Hygiene issues</w:t>
            </w:r>
          </w:p>
          <w:p w:rsidR="00645F51" w:rsidRPr="000A107C" w:rsidRDefault="00645F51" w:rsidP="00645F51">
            <w:pPr>
              <w:numPr>
                <w:ilvl w:val="0"/>
                <w:numId w:val="2"/>
              </w:numPr>
              <w:tabs>
                <w:tab w:val="clear" w:pos="720"/>
              </w:tabs>
              <w:ind w:left="432" w:hanging="432"/>
              <w:rPr>
                <w:rFonts w:cs="Arial"/>
              </w:rPr>
            </w:pPr>
            <w:r w:rsidRPr="000A107C">
              <w:rPr>
                <w:rFonts w:cs="Arial"/>
              </w:rPr>
              <w:t>Ability, flexibility and willingness to take on other responsibilities or duties as deemed necessary</w:t>
            </w:r>
          </w:p>
        </w:tc>
        <w:tc>
          <w:tcPr>
            <w:tcW w:w="1623" w:type="dxa"/>
          </w:tcPr>
          <w:p w:rsidR="00645F51" w:rsidRPr="000A107C" w:rsidRDefault="00645F51" w:rsidP="003461D7">
            <w:pPr>
              <w:rPr>
                <w:rFonts w:cs="Arial"/>
              </w:rPr>
            </w:pPr>
            <w:r w:rsidRPr="000A107C">
              <w:rPr>
                <w:rFonts w:cs="Arial"/>
              </w:rPr>
              <w:t>Essential</w:t>
            </w:r>
          </w:p>
          <w:p w:rsidR="00645F51" w:rsidRPr="000A107C" w:rsidRDefault="00645F51" w:rsidP="003461D7">
            <w:pPr>
              <w:rPr>
                <w:rFonts w:cs="Arial"/>
              </w:rPr>
            </w:pPr>
          </w:p>
        </w:tc>
      </w:tr>
    </w:tbl>
    <w:p w:rsidR="00645F51" w:rsidRDefault="00645F51" w:rsidP="00645F51">
      <w:pPr>
        <w:jc w:val="center"/>
        <w:rPr>
          <w:b/>
          <w:sz w:val="20"/>
          <w:u w:val="single"/>
        </w:rPr>
      </w:pPr>
    </w:p>
    <w:p w:rsidR="006C7C39" w:rsidRDefault="006C7C39" w:rsidP="00645F51">
      <w:pPr>
        <w:jc w:val="center"/>
        <w:rPr>
          <w:b/>
          <w:sz w:val="20"/>
          <w:u w:val="single"/>
        </w:rPr>
      </w:pPr>
    </w:p>
    <w:p w:rsidR="004F40ED" w:rsidRDefault="004F40ED" w:rsidP="004F40ED">
      <w:r>
        <w:t xml:space="preserve">Date of commencement in post: </w:t>
      </w:r>
      <w:r>
        <w:tab/>
        <w:t xml:space="preserve">                                            Employee Signature: </w:t>
      </w:r>
    </w:p>
    <w:p w:rsidR="004F40ED" w:rsidRDefault="004F40ED" w:rsidP="004F40ED">
      <w:r>
        <w:t xml:space="preserve">Manager’s Signature:                                                                              Print: </w:t>
      </w:r>
    </w:p>
    <w:p w:rsidR="004F40ED" w:rsidRDefault="004F40ED" w:rsidP="004F40ED">
      <w:r>
        <w:t>Print:                                                                                                          Date:</w:t>
      </w:r>
    </w:p>
    <w:p w:rsidR="004F40ED" w:rsidRDefault="004F40ED" w:rsidP="004F40ED">
      <w:r>
        <w:t xml:space="preserve">Date: </w:t>
      </w:r>
    </w:p>
    <w:p w:rsidR="004F40ED" w:rsidRDefault="004F40ED" w:rsidP="004F40ED"/>
    <w:p w:rsidR="004F40ED" w:rsidRDefault="004F40ED" w:rsidP="004F40ED"/>
    <w:p w:rsidR="004F40ED" w:rsidRDefault="004F40ED" w:rsidP="004F40ED"/>
    <w:p w:rsidR="004F40ED" w:rsidRDefault="004F40ED" w:rsidP="004F40ED"/>
    <w:p w:rsidR="004F40ED" w:rsidRDefault="004F40ED" w:rsidP="004F40ED"/>
    <w:p w:rsidR="001A07F4" w:rsidRDefault="001A07F4" w:rsidP="004F40ED"/>
    <w:p w:rsidR="004F40ED" w:rsidRPr="007D063F" w:rsidRDefault="004F40ED" w:rsidP="004F40ED">
      <w:pPr>
        <w:jc w:val="center"/>
        <w:rPr>
          <w:b/>
          <w:u w:val="single"/>
        </w:rPr>
      </w:pPr>
      <w:r>
        <w:t>* A copy of the Job description will be kept on file in accordance with the nursery GDPR/Privacy policy *</w:t>
      </w:r>
    </w:p>
    <w:p w:rsidR="004F40ED" w:rsidRPr="006C1D43" w:rsidRDefault="00504CB2" w:rsidP="004F40ED">
      <w:pPr>
        <w:pStyle w:val="NoSpacing"/>
        <w:jc w:val="center"/>
        <w:rPr>
          <w:sz w:val="18"/>
        </w:rPr>
      </w:pPr>
      <w:r>
        <w:rPr>
          <w:sz w:val="18"/>
        </w:rPr>
        <w:t>Spotty Zebra Day Nursery</w:t>
      </w:r>
    </w:p>
    <w:p w:rsidR="004F40ED" w:rsidRPr="006C1D43" w:rsidRDefault="00504CB2" w:rsidP="004F40ED">
      <w:pPr>
        <w:pStyle w:val="NoSpacing"/>
        <w:jc w:val="center"/>
        <w:rPr>
          <w:sz w:val="18"/>
        </w:rPr>
      </w:pPr>
      <w:r>
        <w:rPr>
          <w:sz w:val="18"/>
        </w:rPr>
        <w:t>0121 602 2225</w:t>
      </w:r>
    </w:p>
    <w:p w:rsidR="00317F74" w:rsidRPr="001A07F4" w:rsidRDefault="00504CB2" w:rsidP="001A07F4">
      <w:pPr>
        <w:pStyle w:val="NoSpacing"/>
        <w:jc w:val="center"/>
        <w:rPr>
          <w:sz w:val="18"/>
        </w:rPr>
      </w:pPr>
      <w:r>
        <w:rPr>
          <w:sz w:val="18"/>
        </w:rPr>
        <w:t>info@spottyzebradaynursery.com</w:t>
      </w:r>
    </w:p>
    <w:sectPr w:rsidR="00317F74" w:rsidRPr="001A07F4" w:rsidSect="00317F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 HERMAN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C595C"/>
    <w:multiLevelType w:val="hybridMultilevel"/>
    <w:tmpl w:val="BB28834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A42FE"/>
    <w:multiLevelType w:val="hybridMultilevel"/>
    <w:tmpl w:val="74C2BC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10"/>
    <w:rsid w:val="001A07F4"/>
    <w:rsid w:val="002D26AC"/>
    <w:rsid w:val="00317F74"/>
    <w:rsid w:val="00326DDA"/>
    <w:rsid w:val="00350050"/>
    <w:rsid w:val="00405B40"/>
    <w:rsid w:val="004F40ED"/>
    <w:rsid w:val="00504CB2"/>
    <w:rsid w:val="00645F51"/>
    <w:rsid w:val="006C7C39"/>
    <w:rsid w:val="007B486E"/>
    <w:rsid w:val="007B7F7B"/>
    <w:rsid w:val="007F5008"/>
    <w:rsid w:val="007F5210"/>
    <w:rsid w:val="00891C7B"/>
    <w:rsid w:val="009914C3"/>
    <w:rsid w:val="00B57554"/>
    <w:rsid w:val="00B77B1A"/>
    <w:rsid w:val="00BB29B5"/>
    <w:rsid w:val="00C3707F"/>
    <w:rsid w:val="00CB6592"/>
    <w:rsid w:val="00D873FD"/>
    <w:rsid w:val="00F64DBE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665E3-DA96-487A-AEF6-381835966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F74"/>
    <w:pPr>
      <w:ind w:left="720"/>
      <w:contextualSpacing/>
    </w:pPr>
  </w:style>
  <w:style w:type="table" w:styleId="TableGrid">
    <w:name w:val="Table Grid"/>
    <w:basedOn w:val="TableNormal"/>
    <w:rsid w:val="00645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40E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Jack</dc:creator>
  <cp:keywords/>
  <dc:description/>
  <cp:lastModifiedBy>Emma</cp:lastModifiedBy>
  <cp:revision>14</cp:revision>
  <cp:lastPrinted>2020-10-21T13:04:00Z</cp:lastPrinted>
  <dcterms:created xsi:type="dcterms:W3CDTF">2019-04-18T14:29:00Z</dcterms:created>
  <dcterms:modified xsi:type="dcterms:W3CDTF">2020-11-02T11:08:00Z</dcterms:modified>
</cp:coreProperties>
</file>